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915D3" w14:textId="7BBA9ED1" w:rsidR="00BE5F62" w:rsidRPr="00010563" w:rsidRDefault="009506C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>
        <w:rPr>
          <w:rFonts w:ascii="GHEA Grapalat" w:hAnsi="GHEA Grapalat"/>
          <w:b/>
          <w:sz w:val="20"/>
        </w:rPr>
        <w:t>.</w:t>
      </w:r>
      <w:r w:rsidR="00ED4558" w:rsidRPr="00010563">
        <w:rPr>
          <w:rFonts w:ascii="GHEA Grapalat" w:hAnsi="GHEA Grapalat"/>
          <w:b/>
          <w:sz w:val="20"/>
        </w:rPr>
        <w:t>ОБЪЯВЛЕНИЕ</w:t>
      </w:r>
    </w:p>
    <w:p w14:paraId="589728C7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A042E10" w14:textId="0C77386B" w:rsidR="005067FE" w:rsidRPr="001F1496" w:rsidRDefault="005067FE" w:rsidP="00F45319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437FE4">
        <w:rPr>
          <w:rFonts w:ascii="GHEA Grapalat" w:hAnsi="GHEA Grapalat"/>
          <w:sz w:val="20"/>
        </w:rPr>
        <w:t>ШМОАН-МАTSDzB-24/32</w:t>
      </w:r>
    </w:p>
    <w:p w14:paraId="4D67F880" w14:textId="4FA19DC7" w:rsidR="005067FE" w:rsidRPr="00010563" w:rsidRDefault="00942A9B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Муниципалитет</w:t>
      </w:r>
      <w:r w:rsidR="004628AC" w:rsidRPr="00010563">
        <w:rPr>
          <w:rFonts w:ascii="GHEA Grapalat" w:hAnsi="GHEA Grapalat"/>
          <w:sz w:val="20"/>
        </w:rPr>
        <w:t xml:space="preserve"> Ани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437FE4">
        <w:rPr>
          <w:rFonts w:ascii="GHEA Grapalat" w:hAnsi="GHEA Grapalat"/>
          <w:sz w:val="20"/>
        </w:rPr>
        <w:t>ШМОАН-МАTSDzB-24/32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r w:rsidR="00A53CEE">
        <w:rPr>
          <w:rFonts w:ascii="GHEA Grapalat" w:hAnsi="GHEA Grapalat"/>
          <w:sz w:val="20"/>
        </w:rPr>
        <w:t>услуг</w:t>
      </w:r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8B5146D" w14:textId="7E1D5297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A53CEE">
        <w:rPr>
          <w:rFonts w:ascii="GHEA Grapalat" w:hAnsi="GHEA Grapalat"/>
          <w:sz w:val="20"/>
        </w:rPr>
        <w:t>17</w:t>
      </w:r>
      <w:r w:rsidR="00F45319">
        <w:rPr>
          <w:rFonts w:ascii="GHEA Grapalat" w:hAnsi="GHEA Grapalat"/>
          <w:sz w:val="20"/>
        </w:rPr>
        <w:t xml:space="preserve"> </w:t>
      </w:r>
      <w:proofErr w:type="spellStart"/>
      <w:r w:rsidR="00A53CEE">
        <w:rPr>
          <w:rFonts w:ascii="GHEA Grapalat" w:hAnsi="GHEA Grapalat"/>
          <w:sz w:val="20"/>
        </w:rPr>
        <w:t>июлья</w:t>
      </w:r>
      <w:proofErr w:type="spellEnd"/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E57247">
        <w:rPr>
          <w:rFonts w:ascii="GHEA Grapalat" w:hAnsi="GHEA Grapalat"/>
          <w:sz w:val="20"/>
        </w:rPr>
        <w:t>4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5DD6FD7" w14:textId="764C2150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607A1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 w:rsidR="00D25E19">
        <w:rPr>
          <w:rFonts w:ascii="GHEA Grapalat" w:hAnsi="GHEA Grapalat"/>
          <w:sz w:val="20"/>
          <w:lang w:val="hy-AM"/>
        </w:rPr>
        <w:t>:</w:t>
      </w:r>
      <w:r w:rsidR="00D25E19" w:rsidRPr="00D25E19">
        <w:rPr>
          <w:rFonts w:hint="eastAsia"/>
        </w:rPr>
        <w:t xml:space="preserve"> </w:t>
      </w:r>
      <w:r w:rsidR="00437FE4" w:rsidRPr="00437FE4">
        <w:rPr>
          <w:rFonts w:ascii="GHEA Grapalat" w:hAnsi="GHEA Grapalat" w:hint="eastAsia"/>
          <w:sz w:val="20"/>
        </w:rPr>
        <w:t>аренда</w:t>
      </w:r>
      <w:r w:rsidR="00437FE4" w:rsidRPr="00437FE4">
        <w:rPr>
          <w:rFonts w:ascii="GHEA Grapalat" w:hAnsi="GHEA Grapalat"/>
          <w:sz w:val="20"/>
        </w:rPr>
        <w:t xml:space="preserve"> </w:t>
      </w:r>
      <w:r w:rsidR="00437FE4" w:rsidRPr="00437FE4">
        <w:rPr>
          <w:rFonts w:ascii="GHEA Grapalat" w:hAnsi="GHEA Grapalat" w:hint="eastAsia"/>
          <w:sz w:val="20"/>
        </w:rPr>
        <w:t>легкового</w:t>
      </w:r>
      <w:r w:rsidR="00437FE4" w:rsidRPr="00437FE4">
        <w:rPr>
          <w:rFonts w:ascii="GHEA Grapalat" w:hAnsi="GHEA Grapalat"/>
          <w:sz w:val="20"/>
        </w:rPr>
        <w:t xml:space="preserve"> </w:t>
      </w:r>
      <w:r w:rsidR="00437FE4" w:rsidRPr="00437FE4">
        <w:rPr>
          <w:rFonts w:ascii="GHEA Grapalat" w:hAnsi="GHEA Grapalat" w:hint="eastAsia"/>
          <w:sz w:val="20"/>
        </w:rPr>
        <w:t>автомобиля</w:t>
      </w:r>
      <w:r w:rsidR="00437FE4" w:rsidRPr="00437FE4">
        <w:rPr>
          <w:rFonts w:ascii="GHEA Grapalat" w:hAnsi="GHEA Grapalat"/>
          <w:sz w:val="20"/>
        </w:rPr>
        <w:t xml:space="preserve"> </w:t>
      </w:r>
      <w:r w:rsidR="00437FE4" w:rsidRPr="00437FE4">
        <w:rPr>
          <w:rFonts w:ascii="GHEA Grapalat" w:hAnsi="GHEA Grapalat" w:hint="eastAsia"/>
          <w:sz w:val="20"/>
        </w:rPr>
        <w:t>с</w:t>
      </w:r>
      <w:r w:rsidR="00437FE4" w:rsidRPr="00437FE4">
        <w:rPr>
          <w:rFonts w:ascii="GHEA Grapalat" w:hAnsi="GHEA Grapalat"/>
          <w:sz w:val="20"/>
        </w:rPr>
        <w:t xml:space="preserve"> </w:t>
      </w:r>
      <w:r w:rsidR="00437FE4" w:rsidRPr="00437FE4">
        <w:rPr>
          <w:rFonts w:ascii="GHEA Grapalat" w:hAnsi="GHEA Grapalat" w:hint="eastAsia"/>
          <w:sz w:val="20"/>
        </w:rPr>
        <w:t>водителем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689C" w:rsidRPr="00010563" w14:paraId="5B8DD782" w14:textId="77777777" w:rsidTr="008E6236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18679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24A050F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B0F30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693B6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9884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18D26A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10335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689C" w:rsidRPr="00010563" w14:paraId="3DE344B5" w14:textId="77777777" w:rsidTr="008E6236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B9186D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EEE688" w14:textId="093D7E9D" w:rsidR="000A689C" w:rsidRPr="00010563" w:rsidRDefault="00D25E19" w:rsidP="004E22A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ФЛ </w:t>
            </w:r>
            <w:r w:rsidR="00A53CEE">
              <w:rPr>
                <w:rFonts w:hint="eastAsia"/>
              </w:rPr>
              <w:t xml:space="preserve"> </w:t>
            </w:r>
            <w:r w:rsidR="00437FE4">
              <w:rPr>
                <w:rFonts w:hint="eastAsia"/>
              </w:rPr>
              <w:t xml:space="preserve"> </w:t>
            </w:r>
            <w:proofErr w:type="spellStart"/>
            <w:r w:rsidR="00437FE4" w:rsidRPr="00437FE4">
              <w:rPr>
                <w:rFonts w:ascii="GHEA Grapalat" w:hAnsi="GHEA Grapalat" w:hint="eastAsia"/>
                <w:sz w:val="20"/>
              </w:rPr>
              <w:t>Седрак</w:t>
            </w:r>
            <w:proofErr w:type="spellEnd"/>
            <w:r w:rsidR="00437FE4" w:rsidRPr="00437FE4">
              <w:rPr>
                <w:rFonts w:ascii="GHEA Grapalat" w:hAnsi="GHEA Grapalat"/>
                <w:sz w:val="20"/>
              </w:rPr>
              <w:t xml:space="preserve"> </w:t>
            </w:r>
            <w:r w:rsidR="00437FE4" w:rsidRPr="00437FE4">
              <w:rPr>
                <w:rFonts w:ascii="GHEA Grapalat" w:hAnsi="GHEA Grapalat" w:hint="eastAsia"/>
                <w:sz w:val="20"/>
              </w:rPr>
              <w:t>Мартиросян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0ED62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39B15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4543788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CFA799" w14:textId="77777777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689C" w:rsidRPr="00010563" w14:paraId="58A26FE2" w14:textId="77777777" w:rsidTr="008E623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5D7C3E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473F9F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494F59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75E24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0766236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D25E19" w:rsidRPr="00010563" w14:paraId="2E62BDC7" w14:textId="77777777" w:rsidTr="008E6236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AB08C4" w14:textId="77777777" w:rsidR="00D25E19" w:rsidRPr="00010563" w:rsidRDefault="00D25E19" w:rsidP="00D25E1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7C4070" w14:textId="64FAA161" w:rsidR="00D25E19" w:rsidRPr="00010563" w:rsidRDefault="00D25E19" w:rsidP="00D25E1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ФЛ </w:t>
            </w:r>
            <w:proofErr w:type="spellStart"/>
            <w:r w:rsidR="00437FE4" w:rsidRPr="00437FE4">
              <w:rPr>
                <w:rFonts w:ascii="GHEA Grapalat" w:hAnsi="GHEA Grapalat" w:hint="eastAsia"/>
                <w:sz w:val="20"/>
              </w:rPr>
              <w:t>Седрак</w:t>
            </w:r>
            <w:proofErr w:type="spellEnd"/>
            <w:r w:rsidR="00437FE4" w:rsidRPr="00437FE4">
              <w:rPr>
                <w:rFonts w:ascii="GHEA Grapalat" w:hAnsi="GHEA Grapalat"/>
                <w:sz w:val="20"/>
              </w:rPr>
              <w:t xml:space="preserve"> </w:t>
            </w:r>
            <w:r w:rsidR="00437FE4" w:rsidRPr="00437FE4">
              <w:rPr>
                <w:rFonts w:ascii="GHEA Grapalat" w:hAnsi="GHEA Grapalat" w:hint="eastAsia"/>
                <w:sz w:val="20"/>
              </w:rPr>
              <w:t>Мартиросян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FC0DE7B" w14:textId="77777777" w:rsidR="00D25E19" w:rsidRPr="00010563" w:rsidRDefault="00D25E19" w:rsidP="00D25E1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23EDB2" w14:textId="413691F3" w:rsidR="00D25E19" w:rsidRPr="00437FE4" w:rsidRDefault="00437FE4" w:rsidP="00D25E19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bCs/>
                <w:iCs/>
                <w:color w:val="000000"/>
                <w:sz w:val="16"/>
                <w:lang w:val="hy-AM"/>
              </w:rPr>
              <w:t>111,0</w:t>
            </w:r>
          </w:p>
        </w:tc>
      </w:tr>
    </w:tbl>
    <w:p w14:paraId="1D17354A" w14:textId="77777777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p w14:paraId="1E6421FD" w14:textId="77777777" w:rsidR="000A689C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4E135EF3" w14:textId="4EE82475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В соответствии с пунктом  1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582E6E89" w14:textId="49E49FA4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437FE4">
        <w:rPr>
          <w:rFonts w:ascii="GHEA Grapalat" w:hAnsi="GHEA Grapalat"/>
          <w:sz w:val="20"/>
        </w:rPr>
        <w:t>ШМОАН-МАTSDzB-24/32</w:t>
      </w:r>
      <w:r w:rsidRPr="00010563">
        <w:rPr>
          <w:rFonts w:ascii="GHEA Grapalat" w:hAnsi="GHEA Grapalat"/>
          <w:sz w:val="20"/>
        </w:rPr>
        <w:t>.</w:t>
      </w:r>
    </w:p>
    <w:p w14:paraId="08536AF2" w14:textId="77777777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033A6BF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34D3A26" w14:textId="77777777" w:rsidR="00613058" w:rsidRPr="00010563" w:rsidRDefault="00ED4558" w:rsidP="0058710D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42A9B">
        <w:rPr>
          <w:rFonts w:ascii="GHEA Grapalat" w:hAnsi="GHEA Grapalat"/>
          <w:b w:val="0"/>
          <w:i w:val="0"/>
          <w:sz w:val="20"/>
          <w:u w:val="none"/>
        </w:rPr>
        <w:t>Муниципалитет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A2FF4" w14:textId="77777777" w:rsidR="00084025" w:rsidRDefault="00084025">
      <w:r>
        <w:separator/>
      </w:r>
    </w:p>
  </w:endnote>
  <w:endnote w:type="continuationSeparator" w:id="0">
    <w:p w14:paraId="50D38F60" w14:textId="77777777" w:rsidR="00084025" w:rsidRDefault="0008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913A" w14:textId="77777777" w:rsidR="008E6236" w:rsidRDefault="008E623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CA15AC" w14:textId="77777777" w:rsidR="008E6236" w:rsidRDefault="008E623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1056FC9" w14:textId="77777777" w:rsidR="008E6236" w:rsidRPr="007C2EDE" w:rsidRDefault="008E623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D712F">
          <w:rPr>
            <w:rFonts w:ascii="GHEA Grapalat" w:hAnsi="GHEA Grapalat"/>
            <w:noProof/>
            <w:sz w:val="24"/>
            <w:szCs w:val="24"/>
          </w:rPr>
          <w:t>15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E5336" w14:textId="77777777" w:rsidR="00084025" w:rsidRDefault="00084025">
      <w:r>
        <w:separator/>
      </w:r>
    </w:p>
  </w:footnote>
  <w:footnote w:type="continuationSeparator" w:id="0">
    <w:p w14:paraId="0DE727CC" w14:textId="77777777" w:rsidR="00084025" w:rsidRDefault="00084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2BC"/>
    <w:rsid w:val="00010563"/>
    <w:rsid w:val="000227AA"/>
    <w:rsid w:val="00024244"/>
    <w:rsid w:val="00025EFB"/>
    <w:rsid w:val="000343D9"/>
    <w:rsid w:val="0003635A"/>
    <w:rsid w:val="0004365B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025"/>
    <w:rsid w:val="0009444C"/>
    <w:rsid w:val="000A689C"/>
    <w:rsid w:val="000B1B2C"/>
    <w:rsid w:val="000B6A95"/>
    <w:rsid w:val="000C210A"/>
    <w:rsid w:val="000D3C84"/>
    <w:rsid w:val="000E6BC9"/>
    <w:rsid w:val="00100D10"/>
    <w:rsid w:val="00102A32"/>
    <w:rsid w:val="001038C8"/>
    <w:rsid w:val="001169B3"/>
    <w:rsid w:val="00120E57"/>
    <w:rsid w:val="00124077"/>
    <w:rsid w:val="00125AFF"/>
    <w:rsid w:val="00132E94"/>
    <w:rsid w:val="0013616D"/>
    <w:rsid w:val="00141828"/>
    <w:rsid w:val="001466A8"/>
    <w:rsid w:val="001563E9"/>
    <w:rsid w:val="00156B8A"/>
    <w:rsid w:val="001628D6"/>
    <w:rsid w:val="00180617"/>
    <w:rsid w:val="00185136"/>
    <w:rsid w:val="001860C6"/>
    <w:rsid w:val="0019719D"/>
    <w:rsid w:val="001A2642"/>
    <w:rsid w:val="001A64A3"/>
    <w:rsid w:val="001A6566"/>
    <w:rsid w:val="001B0C0E"/>
    <w:rsid w:val="001B33E6"/>
    <w:rsid w:val="001C13FF"/>
    <w:rsid w:val="001C220F"/>
    <w:rsid w:val="001C521B"/>
    <w:rsid w:val="001C578F"/>
    <w:rsid w:val="001F149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0E5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8E3"/>
    <w:rsid w:val="00363A02"/>
    <w:rsid w:val="003654FE"/>
    <w:rsid w:val="00366B43"/>
    <w:rsid w:val="0036794B"/>
    <w:rsid w:val="00371957"/>
    <w:rsid w:val="00371C43"/>
    <w:rsid w:val="0037508B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3F4EBC"/>
    <w:rsid w:val="0043269D"/>
    <w:rsid w:val="00437FE4"/>
    <w:rsid w:val="0044195C"/>
    <w:rsid w:val="00441E90"/>
    <w:rsid w:val="00447753"/>
    <w:rsid w:val="00454284"/>
    <w:rsid w:val="004628AC"/>
    <w:rsid w:val="0046627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22A0"/>
    <w:rsid w:val="004E2B51"/>
    <w:rsid w:val="004F596C"/>
    <w:rsid w:val="005067FE"/>
    <w:rsid w:val="00523676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8710D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07A1"/>
    <w:rsid w:val="00673895"/>
    <w:rsid w:val="00683E3A"/>
    <w:rsid w:val="00686425"/>
    <w:rsid w:val="006969FE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51D4"/>
    <w:rsid w:val="007A44B1"/>
    <w:rsid w:val="007A795B"/>
    <w:rsid w:val="007B6C31"/>
    <w:rsid w:val="007C2EDE"/>
    <w:rsid w:val="007C3B03"/>
    <w:rsid w:val="007C7163"/>
    <w:rsid w:val="007D6340"/>
    <w:rsid w:val="007F0193"/>
    <w:rsid w:val="0080439B"/>
    <w:rsid w:val="00805D1B"/>
    <w:rsid w:val="00823294"/>
    <w:rsid w:val="00843D20"/>
    <w:rsid w:val="0085228E"/>
    <w:rsid w:val="008738C7"/>
    <w:rsid w:val="00874380"/>
    <w:rsid w:val="00890A14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23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2A9B"/>
    <w:rsid w:val="009506CE"/>
    <w:rsid w:val="009507AF"/>
    <w:rsid w:val="00960651"/>
    <w:rsid w:val="00960BDD"/>
    <w:rsid w:val="00963C65"/>
    <w:rsid w:val="009706C8"/>
    <w:rsid w:val="00975599"/>
    <w:rsid w:val="009766E3"/>
    <w:rsid w:val="00976D6B"/>
    <w:rsid w:val="00992C08"/>
    <w:rsid w:val="00995DF4"/>
    <w:rsid w:val="0099697A"/>
    <w:rsid w:val="009B63BC"/>
    <w:rsid w:val="009B75F2"/>
    <w:rsid w:val="009D3A60"/>
    <w:rsid w:val="009D712F"/>
    <w:rsid w:val="009E5F93"/>
    <w:rsid w:val="009F5D08"/>
    <w:rsid w:val="009F7B08"/>
    <w:rsid w:val="00A024AB"/>
    <w:rsid w:val="00A03098"/>
    <w:rsid w:val="00A048DB"/>
    <w:rsid w:val="00A30C0F"/>
    <w:rsid w:val="00A36B72"/>
    <w:rsid w:val="00A4453F"/>
    <w:rsid w:val="00A53CEE"/>
    <w:rsid w:val="00A578C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6E16"/>
    <w:rsid w:val="00AE7C17"/>
    <w:rsid w:val="00B036F7"/>
    <w:rsid w:val="00B06F5C"/>
    <w:rsid w:val="00B10495"/>
    <w:rsid w:val="00B16C9D"/>
    <w:rsid w:val="00B1706B"/>
    <w:rsid w:val="00B21464"/>
    <w:rsid w:val="00B21822"/>
    <w:rsid w:val="00B2788C"/>
    <w:rsid w:val="00B34A30"/>
    <w:rsid w:val="00B45438"/>
    <w:rsid w:val="00B45518"/>
    <w:rsid w:val="00B5440A"/>
    <w:rsid w:val="00B5525A"/>
    <w:rsid w:val="00B70645"/>
    <w:rsid w:val="00B7414D"/>
    <w:rsid w:val="00BC2A5A"/>
    <w:rsid w:val="00BD0207"/>
    <w:rsid w:val="00BD2B29"/>
    <w:rsid w:val="00BE08E1"/>
    <w:rsid w:val="00BE4030"/>
    <w:rsid w:val="00BE4581"/>
    <w:rsid w:val="00BE4FC4"/>
    <w:rsid w:val="00BE5F62"/>
    <w:rsid w:val="00BF118D"/>
    <w:rsid w:val="00BF63C4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5E19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247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5319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5A1C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B993C7"/>
  <w15:docId w15:val="{A2400291-8C6B-42E9-AED7-3E7C37F7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32</cp:revision>
  <cp:lastPrinted>2024-05-31T06:51:00Z</cp:lastPrinted>
  <dcterms:created xsi:type="dcterms:W3CDTF">2018-08-08T07:12:00Z</dcterms:created>
  <dcterms:modified xsi:type="dcterms:W3CDTF">2024-07-18T12:58:00Z</dcterms:modified>
</cp:coreProperties>
</file>